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rPr>
          <w:rFonts w:hint="eastAsia" w:ascii="黑体" w:hAnsi="黑体" w:eastAsia="黑体" w:cs="黑体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000000"/>
          <w:spacing w:val="2"/>
          <w:sz w:val="32"/>
          <w:szCs w:val="32"/>
        </w:rPr>
        <w:pict>
          <v:shape id="_x0000_s1026" o:spid="_x0000_s1026" o:spt="202" type="#_x0000_t202" style="position:absolute;left:0pt;margin-left:263.55pt;margin-top:7.2pt;height:47.8pt;width:156.45pt;z-index:251660288;mso-width-relative:margin;mso-height-relative:margin;" stroked="f" coordsize="21600,21600">
            <v:path/>
            <v:fill focussize="0,0"/>
            <v:stroke on="f" joinstyle="miter"/>
            <v:imagedata o:title=""/>
            <o:lock v:ext="edit"/>
            <v:textbox>
              <w:txbxContent>
                <w:tbl>
                  <w:tblPr>
                    <w:tblStyle w:val="5"/>
                    <w:tblW w:w="0" w:type="auto"/>
                    <w:tblInd w:w="0" w:type="dxa"/>
                    <w:tblBorders>
                      <w:top w:val="single" w:color="auto" w:sz="4" w:space="0"/>
                      <w:left w:val="single" w:color="auto" w:sz="4" w:space="0"/>
                      <w:bottom w:val="single" w:color="auto" w:sz="4" w:space="0"/>
                      <w:right w:val="single" w:color="auto" w:sz="4" w:space="0"/>
                      <w:insideH w:val="single" w:color="auto" w:sz="4" w:space="0"/>
                      <w:insideV w:val="single" w:color="auto" w:sz="4" w:space="0"/>
                    </w:tblBorders>
                    <w:tblLayout w:type="autofit"/>
                    <w:tblCellMar>
                      <w:top w:w="0" w:type="dxa"/>
                      <w:left w:w="108" w:type="dxa"/>
                      <w:bottom w:w="0" w:type="dxa"/>
                      <w:right w:w="108" w:type="dxa"/>
                    </w:tblCellMar>
                  </w:tblPr>
                  <w:tblGrid>
                    <w:gridCol w:w="817"/>
                    <w:gridCol w:w="1985"/>
                  </w:tblGrid>
                  <w:tr>
                    <w:tblPrEx>
                      <w:tblBorders>
                        <w:top w:val="single" w:color="auto" w:sz="4" w:space="0"/>
                        <w:left w:val="single" w:color="auto" w:sz="4" w:space="0"/>
                        <w:bottom w:val="single" w:color="auto" w:sz="4" w:space="0"/>
                        <w:right w:val="single" w:color="auto" w:sz="4" w:space="0"/>
                        <w:insideH w:val="single" w:color="auto" w:sz="4" w:space="0"/>
                        <w:insideV w:val="single" w:color="auto" w:sz="4" w:space="0"/>
                      </w:tblBorders>
                      <w:tblCellMar>
                        <w:top w:w="0" w:type="dxa"/>
                        <w:left w:w="108" w:type="dxa"/>
                        <w:bottom w:w="0" w:type="dxa"/>
                        <w:right w:w="108" w:type="dxa"/>
                      </w:tblCellMar>
                    </w:tblPrEx>
                    <w:trPr>
                      <w:trHeight w:val="693" w:hRule="atLeast"/>
                    </w:trPr>
                    <w:tc>
                      <w:tcPr>
                        <w:tcW w:w="817" w:type="dxa"/>
                        <w:vAlign w:val="center"/>
                      </w:tcPr>
                      <w:p>
                        <w:pPr>
                          <w:spacing w:after="0"/>
                          <w:jc w:val="center"/>
                          <w:rPr>
                            <w:sz w:val="21"/>
                            <w:szCs w:val="21"/>
                          </w:rPr>
                        </w:pPr>
                        <w:r>
                          <w:rPr>
                            <w:rFonts w:hint="eastAsia"/>
                            <w:sz w:val="21"/>
                            <w:szCs w:val="21"/>
                          </w:rPr>
                          <w:t>项目编号</w:t>
                        </w:r>
                      </w:p>
                    </w:tc>
                    <w:tc>
                      <w:tcPr>
                        <w:tcW w:w="1985" w:type="dxa"/>
                        <w:vAlign w:val="center"/>
                      </w:tcPr>
                      <w:p>
                        <w:pPr>
                          <w:spacing w:after="0"/>
                          <w:jc w:val="center"/>
                        </w:pPr>
                      </w:p>
                    </w:tc>
                  </w:tr>
                </w:tbl>
                <w:p/>
              </w:txbxContent>
            </v:textbox>
          </v:shape>
        </w:pict>
      </w:r>
      <w:r>
        <w:rPr>
          <w:rFonts w:hint="eastAsia" w:ascii="黑体" w:hAnsi="黑体" w:eastAsia="黑体" w:cs="黑体"/>
          <w:color w:val="000000"/>
          <w:sz w:val="32"/>
          <w:szCs w:val="32"/>
          <w:lang w:eastAsia="en-US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rPr>
          <w:rFonts w:ascii="宋体" w:hAnsi="宋体" w:cs="宋体"/>
          <w:color w:val="000000"/>
          <w:spacing w:val="2"/>
          <w:sz w:val="46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pacing w:val="2"/>
          <w:sz w:val="44"/>
          <w:szCs w:val="44"/>
        </w:rPr>
        <w:t>广西工商职业技术学院</w:t>
      </w:r>
    </w:p>
    <w:p>
      <w:pPr>
        <w:spacing w:after="0" w:line="560" w:lineRule="exact"/>
        <w:jc w:val="center"/>
        <w:rPr>
          <w:rFonts w:ascii="黑体" w:hAnsi="黑体" w:eastAsia="黑体"/>
          <w:color w:val="000000"/>
          <w:sz w:val="44"/>
          <w:szCs w:val="44"/>
          <w:lang w:eastAsia="en-US"/>
        </w:rPr>
      </w:pPr>
      <w:r>
        <w:rPr>
          <w:rFonts w:ascii="黑体" w:hAnsi="黑体" w:eastAsia="黑体" w:cs="宋体"/>
          <w:color w:val="000000"/>
          <w:spacing w:val="2"/>
          <w:sz w:val="44"/>
          <w:szCs w:val="44"/>
          <w:lang w:eastAsia="en-US"/>
        </w:rPr>
        <w:t>高水平高职学校和专业建设计</w:t>
      </w:r>
      <w:r>
        <w:rPr>
          <w:rFonts w:ascii="黑体" w:hAnsi="黑体" w:eastAsia="黑体" w:cs="宋体"/>
          <w:color w:val="000000"/>
          <w:sz w:val="44"/>
          <w:szCs w:val="44"/>
          <w:lang w:eastAsia="en-US"/>
        </w:rPr>
        <w:t>划</w:t>
      </w: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  <w:r>
        <w:rPr>
          <w:rFonts w:hint="eastAsia" w:ascii="黑体" w:hAnsi="黑体" w:eastAsia="黑体" w:cs="宋体"/>
          <w:color w:val="000000"/>
          <w:spacing w:val="2"/>
          <w:sz w:val="44"/>
          <w:szCs w:val="44"/>
        </w:rPr>
        <w:t>职能部门</w:t>
      </w:r>
      <w:r>
        <w:rPr>
          <w:rFonts w:ascii="黑体" w:hAnsi="黑体" w:eastAsia="黑体" w:cs="宋体"/>
          <w:color w:val="000000"/>
          <w:spacing w:val="2"/>
          <w:sz w:val="44"/>
          <w:szCs w:val="44"/>
          <w:lang w:eastAsia="en-US"/>
        </w:rPr>
        <w:t>项目建设</w:t>
      </w:r>
      <w:r>
        <w:rPr>
          <w:rFonts w:hint="eastAsia" w:ascii="黑体" w:hAnsi="黑体" w:eastAsia="黑体" w:cs="宋体"/>
          <w:color w:val="000000"/>
          <w:spacing w:val="2"/>
          <w:sz w:val="44"/>
          <w:szCs w:val="44"/>
        </w:rPr>
        <w:t>方案及任务书</w:t>
      </w: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 w:cs="宋体"/>
          <w:color w:val="000000"/>
          <w:spacing w:val="2"/>
          <w:sz w:val="44"/>
          <w:szCs w:val="44"/>
        </w:rPr>
      </w:pPr>
    </w:p>
    <w:p>
      <w:pPr>
        <w:spacing w:after="0" w:line="560" w:lineRule="exact"/>
        <w:jc w:val="center"/>
        <w:rPr>
          <w:rFonts w:ascii="黑体" w:hAnsi="黑体" w:eastAsia="黑体"/>
          <w:color w:val="000000"/>
          <w:sz w:val="44"/>
          <w:szCs w:val="44"/>
        </w:rPr>
      </w:pPr>
    </w:p>
    <w:p>
      <w:pPr>
        <w:spacing w:after="0" w:line="560" w:lineRule="exact"/>
        <w:ind w:firstLine="1360" w:firstLineChars="400"/>
        <w:rPr>
          <w:rFonts w:hAnsi="Calibri"/>
          <w:color w:val="000000"/>
          <w:sz w:val="34"/>
          <w:lang w:eastAsia="en-US"/>
        </w:rPr>
      </w:pPr>
      <w:r>
        <w:rPr>
          <w:rFonts w:ascii="仿宋" w:hAnsi="仿宋" w:cs="仿宋"/>
          <w:color w:val="000000"/>
          <w:sz w:val="34"/>
          <w:lang w:eastAsia="en-US"/>
        </w:rPr>
        <w:t>项目名称：</w:t>
      </w:r>
    </w:p>
    <w:p>
      <w:pPr>
        <w:spacing w:after="0" w:line="560" w:lineRule="exact"/>
        <w:ind w:firstLine="1360" w:firstLineChars="400"/>
        <w:rPr>
          <w:rFonts w:ascii="仿宋" w:hAnsi="仿宋" w:cs="仿宋"/>
          <w:color w:val="000000"/>
          <w:sz w:val="34"/>
        </w:rPr>
      </w:pPr>
      <w:r>
        <w:rPr>
          <w:rFonts w:ascii="仿宋" w:hAnsi="仿宋" w:cs="仿宋"/>
          <w:color w:val="000000"/>
          <w:sz w:val="34"/>
          <w:lang w:eastAsia="en-US"/>
        </w:rPr>
        <w:t>项目负责人：</w:t>
      </w:r>
    </w:p>
    <w:p>
      <w:pPr>
        <w:spacing w:after="0" w:line="560" w:lineRule="exact"/>
        <w:rPr>
          <w:rFonts w:ascii="仿宋" w:hAnsi="仿宋" w:cs="仿宋"/>
          <w:color w:val="000000"/>
          <w:sz w:val="34"/>
        </w:rPr>
      </w:pPr>
    </w:p>
    <w:p>
      <w:pPr>
        <w:spacing w:after="0" w:line="560" w:lineRule="exact"/>
        <w:rPr>
          <w:rFonts w:ascii="仿宋" w:hAnsi="仿宋" w:cs="仿宋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rPr>
          <w:rFonts w:hAnsi="Calibri"/>
          <w:color w:val="000000"/>
          <w:sz w:val="34"/>
        </w:rPr>
      </w:pPr>
    </w:p>
    <w:p>
      <w:pPr>
        <w:spacing w:after="0" w:line="560" w:lineRule="exact"/>
        <w:ind w:left="3048"/>
        <w:rPr>
          <w:rFonts w:hAnsi="Calibri"/>
          <w:color w:val="000000"/>
          <w:sz w:val="40"/>
          <w:lang w:eastAsia="en-US"/>
        </w:rPr>
      </w:pPr>
      <w:r>
        <w:rPr>
          <w:rFonts w:ascii="NJHJRW+Arial-BoldMT" w:hAnsi="Calibri"/>
          <w:color w:val="000000"/>
          <w:sz w:val="40"/>
          <w:lang w:eastAsia="en-US"/>
        </w:rPr>
        <w:t>2020</w:t>
      </w:r>
      <w:r>
        <w:rPr>
          <w:rFonts w:hAnsi="Calibri"/>
          <w:color w:val="000000"/>
          <w:spacing w:val="-1"/>
          <w:sz w:val="40"/>
          <w:lang w:eastAsia="en-US"/>
        </w:rPr>
        <w:t xml:space="preserve"> </w:t>
      </w:r>
      <w:r>
        <w:rPr>
          <w:rFonts w:ascii="宋体" w:hAnsi="宋体" w:cs="宋体"/>
          <w:color w:val="000000"/>
          <w:sz w:val="40"/>
          <w:lang w:eastAsia="en-US"/>
        </w:rPr>
        <w:t>年</w:t>
      </w:r>
      <w:r>
        <w:rPr>
          <w:rFonts w:hAnsi="Calibri"/>
          <w:color w:val="000000"/>
          <w:spacing w:val="2"/>
          <w:sz w:val="40"/>
          <w:lang w:eastAsia="en-US"/>
        </w:rPr>
        <w:t xml:space="preserve"> </w:t>
      </w:r>
      <w:r>
        <w:rPr>
          <w:rFonts w:hint="eastAsia" w:ascii="NJHJRW+Arial-BoldMT" w:hAnsi="Calibri"/>
          <w:color w:val="000000"/>
          <w:sz w:val="40"/>
        </w:rPr>
        <w:t>4</w:t>
      </w:r>
      <w:r>
        <w:rPr>
          <w:rFonts w:hAnsi="Calibri"/>
          <w:color w:val="000000"/>
          <w:spacing w:val="-1"/>
          <w:sz w:val="40"/>
          <w:lang w:eastAsia="en-US"/>
        </w:rPr>
        <w:t xml:space="preserve"> </w:t>
      </w:r>
      <w:r>
        <w:rPr>
          <w:rFonts w:ascii="宋体" w:hAnsi="宋体" w:cs="宋体"/>
          <w:color w:val="000000"/>
          <w:sz w:val="40"/>
          <w:lang w:eastAsia="en-US"/>
        </w:rPr>
        <w:t>月</w:t>
      </w:r>
    </w:p>
    <w:p>
      <w:pPr>
        <w:spacing w:line="370" w:lineRule="exact"/>
        <w:ind w:left="1987"/>
        <w:rPr>
          <w:rFonts w:ascii="黑体" w:hAnsi="黑体" w:cs="黑体"/>
          <w:color w:val="000000"/>
          <w:spacing w:val="1"/>
          <w:sz w:val="36"/>
        </w:rPr>
      </w:pPr>
    </w:p>
    <w:p>
      <w:pPr>
        <w:spacing w:line="220" w:lineRule="atLeast"/>
      </w:pPr>
    </w:p>
    <w:p>
      <w:pPr>
        <w:spacing w:line="220" w:lineRule="atLeast"/>
      </w:pPr>
    </w:p>
    <w:p>
      <w:pPr>
        <w:spacing w:after="0" w:line="560" w:lineRule="exact"/>
        <w:ind w:left="1987"/>
        <w:jc w:val="both"/>
        <w:rPr>
          <w:rFonts w:ascii="黑体" w:hAnsi="黑体" w:eastAsia="黑体"/>
          <w:color w:val="000000"/>
          <w:sz w:val="36"/>
        </w:rPr>
      </w:pPr>
      <w:r>
        <w:rPr>
          <w:rFonts w:ascii="黑体" w:hAnsi="黑体" w:eastAsia="黑体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1905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黑体" w:hAnsi="黑体" w:eastAsia="黑体" w:cs="黑体"/>
          <w:color w:val="000000"/>
          <w:spacing w:val="1"/>
          <w:sz w:val="36"/>
          <w:lang w:eastAsia="en-US"/>
        </w:rPr>
        <w:t>＊＊＊项目建设方案</w:t>
      </w:r>
      <w:r>
        <w:rPr>
          <w:rFonts w:hint="eastAsia" w:ascii="黑体" w:hAnsi="黑体" w:eastAsia="黑体" w:cs="黑体"/>
          <w:color w:val="000000"/>
          <w:spacing w:val="1"/>
          <w:sz w:val="36"/>
        </w:rPr>
        <w:t>及任务书</w:t>
      </w:r>
    </w:p>
    <w:p>
      <w:pPr>
        <w:spacing w:after="0" w:line="560" w:lineRule="exact"/>
        <w:ind w:left="420"/>
        <w:jc w:val="both"/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</w:pPr>
    </w:p>
    <w:p>
      <w:pPr>
        <w:spacing w:after="0" w:line="560" w:lineRule="exact"/>
        <w:ind w:left="420"/>
        <w:jc w:val="both"/>
        <w:rPr>
          <w:rFonts w:asciiTheme="minorEastAsia" w:hAnsiTheme="minorEastAsia" w:eastAsiaTheme="minorEastAsia"/>
          <w:color w:val="000000"/>
          <w:sz w:val="32"/>
          <w:szCs w:val="32"/>
          <w:lang w:eastAsia="en-US"/>
        </w:rPr>
      </w:pPr>
      <w:r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一、建设目标与思路</w:t>
      </w:r>
    </w:p>
    <w:p>
      <w:pPr>
        <w:spacing w:after="0" w:line="560" w:lineRule="exact"/>
        <w:ind w:left="420"/>
        <w:jc w:val="both"/>
        <w:rPr>
          <w:rFonts w:hint="eastAsia" w:asciiTheme="minorEastAsia" w:hAnsiTheme="minorEastAsia" w:eastAsiaTheme="minorEastAsia"/>
          <w:color w:val="000000"/>
          <w:sz w:val="32"/>
          <w:szCs w:val="32"/>
        </w:rPr>
      </w:pPr>
      <w:r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二、建设</w:t>
      </w: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内容与措施</w:t>
      </w:r>
    </w:p>
    <w:p>
      <w:pPr>
        <w:spacing w:after="0" w:line="560" w:lineRule="exact"/>
        <w:ind w:left="420"/>
        <w:jc w:val="both"/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三</w:t>
      </w: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、建设进度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项目建设期为</w:t>
      </w: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3</w:t>
      </w: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年，建设进度安排如下（2020—2022）：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第一阶段：立项启动阶段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第二阶段：重点建设阶段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第三阶段：持续推进阶段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第四阶段：总结验收阶段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具体建设进度如下表所示。</w:t>
      </w: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>项目建设进度表</w:t>
      </w:r>
    </w:p>
    <w:tbl>
      <w:tblPr>
        <w:tblStyle w:val="5"/>
        <w:tblW w:w="99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6"/>
        <w:gridCol w:w="2654"/>
        <w:gridCol w:w="2761"/>
        <w:gridCol w:w="27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Merge w:val="restart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建设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目标</w:t>
            </w:r>
          </w:p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（100字以内）</w:t>
            </w:r>
          </w:p>
        </w:tc>
        <w:tc>
          <w:tcPr>
            <w:tcW w:w="8167" w:type="dxa"/>
            <w:gridSpan w:val="3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年度建设任务及考核要点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Merge w:val="continue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2020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年度（250字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以内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2021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年度（250字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以内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）</w:t>
            </w: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2022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年度（250字</w:t>
            </w:r>
            <w:r>
              <w:rPr>
                <w:rFonts w:hint="eastAsia"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以内</w:t>
            </w: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1.1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1.2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…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6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  <w:r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  <w:t>…</w:t>
            </w:r>
          </w:p>
        </w:tc>
        <w:tc>
          <w:tcPr>
            <w:tcW w:w="2654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6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75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left="420"/>
        <w:jc w:val="both"/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四</w:t>
      </w: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、经费预算</w:t>
      </w:r>
    </w:p>
    <w:p>
      <w:pPr>
        <w:spacing w:after="0" w:line="560" w:lineRule="exact"/>
        <w:ind w:firstLine="644" w:firstLineChars="20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2020—2022年预算总经费  万元，其中，申请自治区财政专项资金  万元，占比  ；举办者投入资金  万元，占比  ；行业企业等投入  万元，占比  ；学校自筹（非各级财政拨款）资金  万元，占比  。</w:t>
      </w:r>
    </w:p>
    <w:p>
      <w:pPr>
        <w:spacing w:after="0" w:line="560" w:lineRule="exact"/>
        <w:ind w:left="420" w:firstLine="161" w:firstLineChars="5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详细经费预算如表所示。</w:t>
      </w: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  <w:sectPr>
          <w:pgSz w:w="11906" w:h="16838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>经费来源及预算汇总表</w:t>
      </w:r>
    </w:p>
    <w:tbl>
      <w:tblPr>
        <w:tblStyle w:val="4"/>
        <w:tblW w:w="564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815"/>
        <w:gridCol w:w="958"/>
        <w:gridCol w:w="746"/>
        <w:gridCol w:w="845"/>
        <w:gridCol w:w="705"/>
        <w:gridCol w:w="705"/>
        <w:gridCol w:w="705"/>
        <w:gridCol w:w="451"/>
        <w:gridCol w:w="578"/>
        <w:gridCol w:w="705"/>
        <w:gridCol w:w="705"/>
        <w:gridCol w:w="705"/>
        <w:gridCol w:w="451"/>
        <w:gridCol w:w="578"/>
        <w:gridCol w:w="705"/>
        <w:gridCol w:w="705"/>
        <w:gridCol w:w="705"/>
        <w:gridCol w:w="451"/>
        <w:gridCol w:w="578"/>
        <w:gridCol w:w="705"/>
        <w:gridCol w:w="705"/>
        <w:gridCol w:w="705"/>
        <w:gridCol w:w="451"/>
        <w:gridCol w:w="5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序号</w:t>
            </w:r>
          </w:p>
        </w:tc>
        <w:tc>
          <w:tcPr>
            <w:tcW w:w="803" w:type="pct"/>
            <w:gridSpan w:val="3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建设内容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及任务</w:t>
            </w:r>
          </w:p>
        </w:tc>
        <w:tc>
          <w:tcPr>
            <w:tcW w:w="99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自治区财政</w:t>
            </w:r>
          </w:p>
        </w:tc>
        <w:tc>
          <w:tcPr>
            <w:tcW w:w="99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举办者投入</w:t>
            </w:r>
          </w:p>
        </w:tc>
        <w:tc>
          <w:tcPr>
            <w:tcW w:w="990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行业企业支持</w:t>
            </w:r>
          </w:p>
        </w:tc>
        <w:tc>
          <w:tcPr>
            <w:tcW w:w="969" w:type="pct"/>
            <w:gridSpan w:val="5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项目学校自筹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tblHeader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8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</w:t>
            </w:r>
          </w:p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(%)</w:t>
            </w:r>
          </w:p>
        </w:tc>
        <w:tc>
          <w:tcPr>
            <w:tcW w:w="80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8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比例(%)</w:t>
            </w:r>
          </w:p>
        </w:tc>
        <w:tc>
          <w:tcPr>
            <w:tcW w:w="80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82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比例(%)</w:t>
            </w:r>
          </w:p>
        </w:tc>
        <w:tc>
          <w:tcPr>
            <w:tcW w:w="808" w:type="pct"/>
            <w:gridSpan w:val="4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金额(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年度，</w:t>
            </w:r>
            <w:r>
              <w:rPr>
                <w:rFonts w:ascii="宋体" w:hAnsi="宋体" w:eastAsia="宋体"/>
                <w:sz w:val="21"/>
                <w:szCs w:val="21"/>
              </w:rPr>
              <w:t>万元)</w:t>
            </w:r>
          </w:p>
        </w:tc>
        <w:tc>
          <w:tcPr>
            <w:tcW w:w="161" w:type="pct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比例(%)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62" w:hRule="atLeast"/>
          <w:tblHeader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3" w:type="pct"/>
            <w:gridSpan w:val="3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8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8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82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020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021</w:t>
            </w: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</w:rPr>
              <w:t>022</w:t>
            </w: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161" w:type="pct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57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Cs/>
                <w:color w:val="000000"/>
                <w:sz w:val="21"/>
                <w:szCs w:val="21"/>
              </w:rPr>
              <w:t>1</w:t>
            </w:r>
          </w:p>
        </w:tc>
        <w:tc>
          <w:tcPr>
            <w:tcW w:w="302" w:type="pct"/>
            <w:vMerge w:val="restart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建设内容（如：加强党的领导）</w:t>
            </w: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1.1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2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1.2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2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…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0" w:hRule="atLeast"/>
          <w:jc w:val="center"/>
        </w:trPr>
        <w:tc>
          <w:tcPr>
            <w:tcW w:w="257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302" w:type="pct"/>
            <w:vMerge w:val="continue"/>
            <w:vAlign w:val="center"/>
          </w:tcPr>
          <w:p>
            <w:pPr>
              <w:ind w:left="-79" w:leftChars="-36" w:right="-97" w:rightChars="-44"/>
              <w:jc w:val="center"/>
              <w:rPr>
                <w:rFonts w:ascii="宋体" w:hAnsi="宋体" w:eastAsia="宋体"/>
                <w:bCs/>
                <w:color w:val="000000"/>
                <w:sz w:val="21"/>
                <w:szCs w:val="21"/>
              </w:rPr>
            </w:pPr>
          </w:p>
        </w:tc>
        <w:tc>
          <w:tcPr>
            <w:tcW w:w="235" w:type="pct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小计</w:t>
            </w:r>
          </w:p>
        </w:tc>
        <w:tc>
          <w:tcPr>
            <w:tcW w:w="266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8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22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42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  <w:tc>
          <w:tcPr>
            <w:tcW w:w="161" w:type="pct"/>
            <w:vAlign w:val="center"/>
          </w:tcPr>
          <w:p>
            <w:pPr>
              <w:jc w:val="center"/>
              <w:rPr>
                <w:rFonts w:ascii="宋体" w:hAnsi="宋体" w:eastAsia="宋体"/>
                <w:color w:val="000000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</w:p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五、项目支出绩效目标</w:t>
      </w:r>
    </w:p>
    <w:p>
      <w:pPr>
        <w:spacing w:after="0" w:line="560" w:lineRule="exact"/>
        <w:jc w:val="center"/>
        <w:rPr>
          <w:rFonts w:cs="黑体" w:asciiTheme="minorEastAsia" w:hAnsiTheme="minorEastAsia" w:eastAsiaTheme="minorEastAsia"/>
          <w:color w:val="000000"/>
          <w:spacing w:val="1"/>
          <w:sz w:val="32"/>
          <w:szCs w:val="32"/>
          <w:u w:val="single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78"/>
        <w:gridCol w:w="1987"/>
        <w:gridCol w:w="7682"/>
        <w:gridCol w:w="2767"/>
      </w:tblGrid>
      <w:tr>
        <w:tblPrEx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tblHeader/>
          <w:jc w:val="center"/>
        </w:trPr>
        <w:tc>
          <w:tcPr>
            <w:tcW w:w="563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一级指标</w:t>
            </w:r>
          </w:p>
        </w:tc>
        <w:tc>
          <w:tcPr>
            <w:tcW w:w="709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二级指标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三级指标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目标值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restart"/>
            <w:vAlign w:val="center"/>
          </w:tcPr>
          <w:p>
            <w:pPr>
              <w:pStyle w:val="9"/>
              <w:numPr>
                <w:ilvl w:val="0"/>
                <w:numId w:val="1"/>
              </w:numPr>
              <w:snapToGrid w:val="0"/>
              <w:ind w:firstLineChars="0"/>
              <w:jc w:val="left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产出指标</w:t>
            </w: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数量指标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1.1.1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1.1.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……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质量指标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.1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1.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bCs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2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 w:val="21"/>
                <w:szCs w:val="21"/>
              </w:rPr>
              <w:t>……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1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时效指标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1.3.1任务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终期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完成度（%）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1.3.2收入预算执行率（%）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1.3.3支出预算执行率（%）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……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效益指标</w:t>
            </w:r>
          </w:p>
        </w:tc>
        <w:tc>
          <w:tcPr>
            <w:tcW w:w="709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社会效益指标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……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2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可持续影响指标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……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3.满意度指标</w:t>
            </w:r>
          </w:p>
        </w:tc>
        <w:tc>
          <w:tcPr>
            <w:tcW w:w="709" w:type="pct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3.1服务对象满意度指标</w:t>
            </w: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3.1.1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在校生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满意度（%）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3.1.2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毕业生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满意度（%）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asciiTheme="minorEastAsia" w:hAnsiTheme="minorEastAsia" w:eastAsiaTheme="minorEastAsia"/>
                <w:sz w:val="21"/>
                <w:szCs w:val="21"/>
              </w:rPr>
              <w:t>3.1.3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教职工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满意度（%）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.1.4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用人单位满意度（%）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20" w:hRule="atLeast"/>
          <w:jc w:val="center"/>
        </w:trPr>
        <w:tc>
          <w:tcPr>
            <w:tcW w:w="563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709" w:type="pct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  <w:tc>
          <w:tcPr>
            <w:tcW w:w="2741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rPr>
                <w:rFonts w:asciiTheme="minorEastAsia" w:hAnsiTheme="minorEastAsia" w:eastAsia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3</w:t>
            </w:r>
            <w:r>
              <w:rPr>
                <w:rFonts w:asciiTheme="minorEastAsia" w:hAnsiTheme="minorEastAsia" w:eastAsiaTheme="minorEastAsia"/>
                <w:sz w:val="21"/>
                <w:szCs w:val="21"/>
              </w:rPr>
              <w:t>.1.5</w:t>
            </w:r>
            <w:r>
              <w:rPr>
                <w:rFonts w:hint="eastAsia" w:asciiTheme="minorEastAsia" w:hAnsiTheme="minorEastAsia" w:eastAsiaTheme="minorEastAsia"/>
                <w:sz w:val="21"/>
                <w:szCs w:val="21"/>
              </w:rPr>
              <w:t>家长满意度（%）</w:t>
            </w:r>
          </w:p>
        </w:tc>
        <w:tc>
          <w:tcPr>
            <w:tcW w:w="987" w:type="pct"/>
            <w:vAlign w:val="center"/>
          </w:tcPr>
          <w:p>
            <w:pPr>
              <w:tabs>
                <w:tab w:val="center" w:pos="4153"/>
                <w:tab w:val="right" w:pos="8306"/>
              </w:tabs>
              <w:spacing w:after="0"/>
              <w:jc w:val="center"/>
              <w:rPr>
                <w:rFonts w:asciiTheme="minorEastAsia" w:hAnsiTheme="minorEastAsia" w:eastAsiaTheme="minorEastAsia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ind w:left="420"/>
        <w:jc w:val="both"/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32"/>
          <w:szCs w:val="32"/>
        </w:rPr>
        <w:t>六</w:t>
      </w:r>
      <w:r>
        <w:rPr>
          <w:rFonts w:cs="仿宋" w:asciiTheme="minorEastAsia" w:hAnsiTheme="minorEastAsia" w:eastAsiaTheme="minorEastAsia"/>
          <w:color w:val="000000"/>
          <w:spacing w:val="1"/>
          <w:sz w:val="32"/>
          <w:szCs w:val="32"/>
          <w:lang w:eastAsia="en-US"/>
        </w:rPr>
        <w:t>、预期成效</w:t>
      </w:r>
    </w:p>
    <w:p>
      <w:pPr>
        <w:spacing w:after="0" w:line="560" w:lineRule="exact"/>
        <w:jc w:val="center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  <w:r>
        <w:rPr>
          <w:rFonts w:hint="eastAsia" w:cs="仿宋" w:asciiTheme="minorEastAsia" w:hAnsiTheme="minorEastAsia" w:eastAsiaTheme="minorEastAsia"/>
          <w:color w:val="000000"/>
          <w:spacing w:val="1"/>
          <w:sz w:val="24"/>
          <w:szCs w:val="24"/>
        </w:rPr>
        <w:t>标志性成果表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2993"/>
        <w:gridCol w:w="1118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序号</w:t>
            </w: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标志性成果名称</w:t>
            </w: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数量</w:t>
            </w: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</w:pPr>
            <w:r>
              <w:rPr>
                <w:rFonts w:hint="eastAsia" w:cs="仿宋" w:asciiTheme="minorEastAsia" w:hAnsiTheme="minorEastAsia" w:eastAsiaTheme="minorEastAsia"/>
                <w:b/>
                <w:color w:val="000000"/>
                <w:spacing w:val="1"/>
                <w:sz w:val="21"/>
                <w:szCs w:val="21"/>
              </w:rPr>
              <w:t>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1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2993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1118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spacing w:after="0"/>
              <w:jc w:val="center"/>
              <w:rPr>
                <w:rFonts w:cs="仿宋" w:asciiTheme="minorEastAsia" w:hAnsiTheme="minorEastAsia" w:eastAsiaTheme="minorEastAsia"/>
                <w:color w:val="000000"/>
                <w:spacing w:val="1"/>
                <w:sz w:val="21"/>
                <w:szCs w:val="21"/>
              </w:rPr>
            </w:pPr>
          </w:p>
        </w:tc>
      </w:tr>
    </w:tbl>
    <w:p>
      <w:pPr>
        <w:spacing w:after="0" w:line="560" w:lineRule="exact"/>
        <w:rPr>
          <w:rFonts w:cs="仿宋" w:asciiTheme="minorEastAsia" w:hAnsiTheme="minorEastAsia" w:eastAsiaTheme="minorEastAsia"/>
          <w:color w:val="000000"/>
          <w:spacing w:val="1"/>
          <w:sz w:val="24"/>
          <w:szCs w:val="24"/>
        </w:rPr>
      </w:pPr>
    </w:p>
    <w:sectPr>
      <w:pgSz w:w="16838" w:h="11906" w:orient="landscape"/>
      <w:pgMar w:top="1800" w:right="1440" w:bottom="180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NJHJRW+Arial-BoldMT">
    <w:altName w:val="Microsoft Sans Serif"/>
    <w:panose1 w:val="00000000000000000000"/>
    <w:charset w:val="01"/>
    <w:family w:val="auto"/>
    <w:pitch w:val="default"/>
    <w:sig w:usb0="00000000" w:usb1="00000000" w:usb2="01010101" w:usb3="01010101" w:csb0="01010101" w:csb1="01010101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Microsoft Sans Serif">
    <w:panose1 w:val="020B0604020202020204"/>
    <w:charset w:val="01"/>
    <w:family w:val="auto"/>
    <w:pitch w:val="default"/>
    <w:sig w:usb0="E5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A56ABE"/>
    <w:multiLevelType w:val="multilevel"/>
    <w:tmpl w:val="28A56ABE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revisionView w:markup="0"/>
  <w:trackRevisions w:val="1"/>
  <w:documentProtection w:enforcement="0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101A9"/>
    <w:rsid w:val="00044E77"/>
    <w:rsid w:val="0008782D"/>
    <w:rsid w:val="0009469A"/>
    <w:rsid w:val="000F4DFC"/>
    <w:rsid w:val="00132D87"/>
    <w:rsid w:val="001F3676"/>
    <w:rsid w:val="002D4EEB"/>
    <w:rsid w:val="0031401D"/>
    <w:rsid w:val="00321C50"/>
    <w:rsid w:val="00323B43"/>
    <w:rsid w:val="003D37D8"/>
    <w:rsid w:val="00426133"/>
    <w:rsid w:val="004331A0"/>
    <w:rsid w:val="004358AB"/>
    <w:rsid w:val="00494381"/>
    <w:rsid w:val="004D0053"/>
    <w:rsid w:val="00524636"/>
    <w:rsid w:val="00546F2A"/>
    <w:rsid w:val="00586142"/>
    <w:rsid w:val="00595EF2"/>
    <w:rsid w:val="00676711"/>
    <w:rsid w:val="006F1FB8"/>
    <w:rsid w:val="0071127B"/>
    <w:rsid w:val="007238F2"/>
    <w:rsid w:val="007700FA"/>
    <w:rsid w:val="008023D7"/>
    <w:rsid w:val="00807C73"/>
    <w:rsid w:val="008B7726"/>
    <w:rsid w:val="00944CF8"/>
    <w:rsid w:val="00965900"/>
    <w:rsid w:val="00A21525"/>
    <w:rsid w:val="00A4508C"/>
    <w:rsid w:val="00A6414A"/>
    <w:rsid w:val="00A95D55"/>
    <w:rsid w:val="00AA7EF6"/>
    <w:rsid w:val="00BD35D4"/>
    <w:rsid w:val="00BD69BD"/>
    <w:rsid w:val="00C5656C"/>
    <w:rsid w:val="00D31D50"/>
    <w:rsid w:val="00DA7EE3"/>
    <w:rsid w:val="00E21807"/>
    <w:rsid w:val="00E23C64"/>
    <w:rsid w:val="00EC569A"/>
    <w:rsid w:val="00ED227F"/>
    <w:rsid w:val="00F046A9"/>
    <w:rsid w:val="00FB2860"/>
    <w:rsid w:val="0E0E2BAD"/>
    <w:rsid w:val="3A410C3E"/>
    <w:rsid w:val="7E7E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rFonts w:ascii="Tahoma" w:hAnsi="Tahoma"/>
      <w:sz w:val="18"/>
      <w:szCs w:val="18"/>
    </w:rPr>
  </w:style>
  <w:style w:type="paragraph" w:styleId="9">
    <w:name w:val="List Paragraph"/>
    <w:basedOn w:val="1"/>
    <w:qFormat/>
    <w:uiPriority w:val="99"/>
    <w:pPr>
      <w:widowControl w:val="0"/>
      <w:adjustRightInd/>
      <w:snapToGrid/>
      <w:spacing w:after="0"/>
      <w:ind w:firstLine="420" w:firstLineChars="200"/>
      <w:jc w:val="both"/>
    </w:pPr>
    <w:rPr>
      <w:rFonts w:ascii="Times New Roman" w:hAnsi="Times New Roman" w:eastAsia="宋体" w:cs="Times New Roman"/>
      <w:kern w:val="2"/>
      <w:sz w:val="21"/>
    </w:rPr>
  </w:style>
  <w:style w:type="table" w:customStyle="1" w:styleId="10">
    <w:name w:val="网格型1"/>
    <w:basedOn w:val="4"/>
    <w:qFormat/>
    <w:uiPriority w:val="59"/>
    <w:pPr>
      <w:spacing w:after="0" w:line="240" w:lineRule="auto"/>
    </w:pPr>
    <w:rPr>
      <w:rFonts w:eastAsiaTheme="minorEastAsia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176</Words>
  <Characters>1004</Characters>
  <Lines>8</Lines>
  <Paragraphs>2</Paragraphs>
  <TotalTime>35</TotalTime>
  <ScaleCrop>false</ScaleCrop>
  <LinksUpToDate>false</LinksUpToDate>
  <CharactersWithSpaces>1178</CharactersWithSpaces>
  <Application>WPS Office_11.1.0.9564_F1E327BC-269C-435d-A152-05C5408002CA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覃MeeMee</cp:lastModifiedBy>
  <dcterms:modified xsi:type="dcterms:W3CDTF">2020-03-26T02:50:55Z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